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气体传感器说明书</w:t>
      </w:r>
    </w:p>
    <w:p>
      <w:pPr>
        <w:numPr>
          <w:ilvl w:val="0"/>
          <w:numId w:val="1"/>
        </w:numPr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概述</w:t>
      </w:r>
    </w:p>
    <w:p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SF6泄漏在线检测系统提供了与传感器子系统通讯的RS-485数字接口，从而实现了对现场数据的采集、传感器地址的编号等功能，速度范围内通讯距离达1.2KM。</w:t>
      </w:r>
    </w:p>
    <w:p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▲特点:</w:t>
      </w:r>
    </w:p>
    <w:p>
      <w:pPr>
        <w:numPr>
          <w:ilvl w:val="0"/>
          <w:numId w:val="2"/>
        </w:numPr>
        <w:ind w:left="360" w:leftChars="0" w:firstLine="0" w:firstLine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采用RS-485数字接口（半双工）。</w:t>
      </w:r>
    </w:p>
    <w:p>
      <w:pPr>
        <w:numPr>
          <w:ilvl w:val="0"/>
          <w:numId w:val="2"/>
        </w:numPr>
        <w:ind w:left="360" w:leftChars="0" w:firstLine="0" w:firstLine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电气隔离：数字接口/信号（1500V/50HZ/1MIN）</w:t>
      </w:r>
    </w:p>
    <w:p>
      <w:pPr>
        <w:numPr>
          <w:ilvl w:val="0"/>
          <w:numId w:val="2"/>
        </w:numPr>
        <w:ind w:left="360" w:leftChars="0" w:firstLine="0" w:firstLine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通讯地址可编程：</w:t>
      </w:r>
    </w:p>
    <w:p>
      <w:pPr>
        <w:numPr>
          <w:ilvl w:val="0"/>
          <w:numId w:val="0"/>
        </w:numPr>
        <w:ind w:left="360"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波特率：4800bit/S</w:t>
      </w:r>
    </w:p>
    <w:p>
      <w:pPr>
        <w:numPr>
          <w:ilvl w:val="0"/>
          <w:numId w:val="0"/>
        </w:numPr>
        <w:ind w:left="360"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传感器通讯地址：1</w:t>
      </w:r>
      <w:r>
        <w:rPr>
          <w:rFonts w:hint="eastAsia" w:ascii="宋体" w:hAnsi="宋体" w:eastAsia="宋体" w:cs="宋体"/>
          <w:bCs/>
          <w:sz w:val="24"/>
          <w:szCs w:val="24"/>
        </w:rPr>
        <w:t>～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32为可分配气体传感器地址，FFH为所有气体传感器响应地址（广播）。</w:t>
      </w:r>
    </w:p>
    <w:p>
      <w:pPr>
        <w:numPr>
          <w:ilvl w:val="0"/>
          <w:numId w:val="0"/>
        </w:numPr>
        <w:ind w:left="360"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数据帧格式：1个起始位，8数据位，1个停止位，无奇偶校验位</w:t>
      </w:r>
    </w:p>
    <w:p>
      <w:pPr>
        <w:widowControl w:val="0"/>
        <w:numPr>
          <w:ilvl w:val="0"/>
          <w:numId w:val="0"/>
        </w:numPr>
        <w:jc w:val="both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基本参数说明：</w:t>
      </w:r>
    </w:p>
    <w:tbl>
      <w:tblPr>
        <w:tblStyle w:val="2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345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技术要求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工作电压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AC/DC：80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szCs w:val="21"/>
              </w:rPr>
              <w:t>275V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DC24V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工作温度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-5℃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Cs w:val="21"/>
              </w:rPr>
              <w:t>0℃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极限工作温度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-10℃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Cs w:val="21"/>
              </w:rPr>
              <w:t>℃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环境</w:t>
            </w:r>
            <w:r>
              <w:rPr>
                <w:rFonts w:hint="eastAsia"/>
                <w:szCs w:val="21"/>
              </w:rPr>
              <w:t>相对湿度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≤93%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最大功耗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≤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W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氧气测量范围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0.0%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100%，精度0.1%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温度测量范围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20℃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60℃ 实际取0℃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60℃，精度0.5℃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湿度测量范围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default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5%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99%，精度3%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安装方式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墙壁膨胀螺丝固定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通讯方式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RS485(MODBUS-RTU)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899" w:type="dxa"/>
            <w:noWrap w:val="0"/>
            <w:vAlign w:val="top"/>
          </w:tcPr>
          <w:p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高温测量传感器范围</w:t>
            </w:r>
          </w:p>
        </w:tc>
        <w:tc>
          <w:tcPr>
            <w:tcW w:w="345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-35℃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260℃ 实际取0℃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260℃，精度0.5℃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通讯协议分析</w:t>
      </w:r>
    </w:p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速度范围内通讯距离达1.2KM。</w:t>
      </w:r>
    </w:p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命令格式：主机请求、从机应答。</w:t>
      </w:r>
    </w:p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▲主机：他负责命令的发送，由于一个命令表明一个响应，因而主机同时等待从机的响应。如果从机没有响应，表明主机命令发送错误或数据传输错误。因而，必须正确初始化主机命令，且在发送时，两次发送（即两帧数据的发送）间隔应不少于50mS的发送时间（同理，每帧数据的两个Byte其发送时间间隔小于2mS）。因此，在某些场合下，主机可有间隔地多次发送统一命令。</w:t>
      </w: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▲从机：对于从机，他等待到主机的命令后，对命令进行处理，然后根据处理的结果回送数据。</w:t>
      </w: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主从间的通讯每一帧数据包含以下信息（16进制）：</w:t>
      </w:r>
    </w:p>
    <w:tbl>
      <w:tblPr>
        <w:tblStyle w:val="3"/>
        <w:tblpPr w:leftFromText="180" w:rightFromText="180" w:vertAnchor="text" w:horzAnchor="page" w:tblpX="2370" w:tblpY="14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380"/>
        <w:gridCol w:w="1380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8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从机地址</w:t>
            </w:r>
          </w:p>
        </w:tc>
        <w:tc>
          <w:tcPr>
            <w:tcW w:w="138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命令字</w:t>
            </w:r>
          </w:p>
        </w:tc>
        <w:tc>
          <w:tcPr>
            <w:tcW w:w="138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信息字</w:t>
            </w:r>
          </w:p>
        </w:tc>
        <w:tc>
          <w:tcPr>
            <w:tcW w:w="138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校验码</w:t>
            </w:r>
          </w:p>
        </w:tc>
      </w:tr>
    </w:tbl>
    <w:p>
      <w:pPr>
        <w:numPr>
          <w:ilvl w:val="0"/>
          <w:numId w:val="0"/>
        </w:numPr>
        <w:ind w:firstLine="480" w:firstLineChars="20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从机地址（2字节）：监控器自身标识号，便于主机利用从机地址来进行识别，进行通讯，即采用地址识别方式。</w:t>
      </w: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命令字（1个字节）：设定主机对从机的通讯内容。</w:t>
      </w: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信息字（N个字节）：它包括进行两机通讯中各种参数位地址、字节地址、数据长度、数据信息。</w:t>
      </w: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校验码（2个字节）：用于检测数据通讯错误，采用循环冗余码CRC16(低位在前）：CRCL,CRCH。</w:t>
      </w: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通讯命令</w:t>
      </w:r>
    </w:p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在通信过程中，首先主机发送的信息，它包含：从机地址，命令字，命令参数、校验码，在数据传输过程中，从机被唤醒，接受主机的发送信息，首先将信息存储在缓冲区，再计算CRC16，并同接收到的CRC16比较，如果两者不符，则从机不响应；如果接受的信息正确，但从机不能识别（如：地址不对），从机也不响应。</w:t>
      </w:r>
    </w:p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命令字列表</w:t>
      </w:r>
    </w:p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命令字（16进制码）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功能描述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04H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读取从机测量数据及系统数据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10H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修改气体传感器通讯地址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命令字解释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460" w:type="dxa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命令04H;读测量数据</w:t>
            </w:r>
          </w:p>
        </w:tc>
      </w:tr>
    </w:tbl>
    <w:tbl>
      <w:tblPr>
        <w:tblStyle w:val="3"/>
        <w:tblpPr w:leftFromText="180" w:rightFromText="180" w:vertAnchor="text" w:horzAnchor="page" w:tblpX="3105" w:tblpY="2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</w:tr>
    </w:tbl>
    <w:tbl>
      <w:tblPr>
        <w:tblStyle w:val="3"/>
        <w:tblpPr w:leftFromText="180" w:rightFromText="180" w:vertAnchor="text" w:horzAnchor="page" w:tblpX="3915" w:tblpY="2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04</w:t>
            </w:r>
          </w:p>
        </w:tc>
      </w:tr>
    </w:tbl>
    <w:tbl>
      <w:tblPr>
        <w:tblStyle w:val="3"/>
        <w:tblpPr w:leftFromText="180" w:rightFromText="180" w:vertAnchor="text" w:horzAnchor="page" w:tblpX="4845" w:tblpY="2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80  02</w:t>
            </w:r>
          </w:p>
        </w:tc>
      </w:tr>
    </w:tbl>
    <w:tbl>
      <w:tblPr>
        <w:tblStyle w:val="3"/>
        <w:tblpPr w:leftFromText="180" w:rightFromText="180" w:vertAnchor="text" w:horzAnchor="page" w:tblpX="6180" w:tblpY="2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6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00  02</w:t>
            </w:r>
          </w:p>
        </w:tc>
      </w:tr>
    </w:tbl>
    <w:tbl>
      <w:tblPr>
        <w:tblStyle w:val="3"/>
        <w:tblpPr w:leftFromText="180" w:rightFromText="180" w:vertAnchor="text" w:horzAnchor="page" w:tblpX="7905" w:tblpY="2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F9  CB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        </w:t>
      </w:r>
    </w:p>
    <w:p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sz w:val="24"/>
          <w:szCs w:val="24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主机命令  </w:t>
      </w:r>
    </w:p>
    <w:tbl>
      <w:tblPr>
        <w:tblStyle w:val="3"/>
        <w:tblpPr w:leftFromText="180" w:rightFromText="180" w:vertAnchor="text" w:horzAnchor="page" w:tblpX="8895" w:tblpY="2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6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CRCL  CRCH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 xml:space="preserve"> </w:t>
      </w:r>
    </w:p>
    <w:tbl>
      <w:tblPr>
        <w:tblStyle w:val="3"/>
        <w:tblpPr w:leftFromText="180" w:rightFromText="180" w:vertAnchor="text" w:horzAnchor="page" w:tblpX="3090" w:tblpY="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</w:tr>
    </w:tbl>
    <w:tbl>
      <w:tblPr>
        <w:tblStyle w:val="3"/>
        <w:tblpPr w:leftFromText="180" w:rightFromText="180" w:vertAnchor="text" w:horzAnchor="page" w:tblpX="3975" w:tblpY="5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04</w:t>
            </w:r>
          </w:p>
        </w:tc>
      </w:tr>
    </w:tbl>
    <w:tbl>
      <w:tblPr>
        <w:tblStyle w:val="3"/>
        <w:tblpPr w:leftFromText="180" w:rightFromText="180" w:vertAnchor="text" w:horzAnchor="page" w:tblpX="4905" w:tblpY="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78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数据串字节数</w:t>
            </w:r>
          </w:p>
        </w:tc>
      </w:tr>
    </w:tbl>
    <w:tbl>
      <w:tblPr>
        <w:tblStyle w:val="3"/>
        <w:tblpPr w:leftFromText="180" w:rightFromText="180" w:vertAnchor="text" w:horzAnchor="page" w:tblpX="6990" w:tblpY="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48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测量数据串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命令解析：</w:t>
      </w:r>
    </w:p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主机命令（主机采集）：</w:t>
      </w:r>
    </w:p>
    <w:tbl>
      <w:tblPr>
        <w:tblStyle w:val="3"/>
        <w:tblW w:w="93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990"/>
        <w:gridCol w:w="1200"/>
        <w:gridCol w:w="1245"/>
        <w:gridCol w:w="1215"/>
        <w:gridCol w:w="1365"/>
        <w:gridCol w:w="123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99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功能码</w:t>
            </w: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数据起始地址高位</w:t>
            </w: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数据起始地址低位</w:t>
            </w:r>
          </w:p>
        </w:tc>
        <w:tc>
          <w:tcPr>
            <w:tcW w:w="121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寄存器数量高位</w:t>
            </w: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寄存器数量低位</w:t>
            </w:r>
          </w:p>
        </w:tc>
        <w:tc>
          <w:tcPr>
            <w:tcW w:w="12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校验低位</w:t>
            </w:r>
          </w:p>
        </w:tc>
        <w:tc>
          <w:tcPr>
            <w:tcW w:w="126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校验高位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XXH</w:t>
            </w:r>
          </w:p>
        </w:tc>
        <w:tc>
          <w:tcPr>
            <w:tcW w:w="99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04H</w:t>
            </w: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80H</w:t>
            </w: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02H</w:t>
            </w:r>
          </w:p>
        </w:tc>
        <w:tc>
          <w:tcPr>
            <w:tcW w:w="121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00H</w:t>
            </w: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02H</w:t>
            </w:r>
          </w:p>
        </w:tc>
        <w:tc>
          <w:tcPr>
            <w:tcW w:w="123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CRCL</w:t>
            </w:r>
          </w:p>
        </w:tc>
        <w:tc>
          <w:tcPr>
            <w:tcW w:w="126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CRCH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从机响应（返回数据）：</w:t>
      </w:r>
    </w:p>
    <w:tbl>
      <w:tblPr>
        <w:tblStyle w:val="3"/>
        <w:tblW w:w="9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990"/>
        <w:gridCol w:w="1200"/>
        <w:gridCol w:w="1245"/>
        <w:gridCol w:w="1215"/>
        <w:gridCol w:w="1125"/>
        <w:gridCol w:w="1155"/>
        <w:gridCol w:w="788"/>
        <w:gridCol w:w="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99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功能码</w:t>
            </w: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字节数</w:t>
            </w: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氧气高位</w:t>
            </w:r>
          </w:p>
        </w:tc>
        <w:tc>
          <w:tcPr>
            <w:tcW w:w="121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氧气低位</w:t>
            </w: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SF6高位</w:t>
            </w: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SF6低位</w:t>
            </w:r>
          </w:p>
        </w:tc>
        <w:tc>
          <w:tcPr>
            <w:tcW w:w="78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校验低位</w:t>
            </w:r>
          </w:p>
        </w:tc>
        <w:tc>
          <w:tcPr>
            <w:tcW w:w="78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校验高位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XXH</w:t>
            </w:r>
          </w:p>
        </w:tc>
        <w:tc>
          <w:tcPr>
            <w:tcW w:w="99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04H</w:t>
            </w:r>
          </w:p>
        </w:tc>
        <w:tc>
          <w:tcPr>
            <w:tcW w:w="12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04H</w:t>
            </w: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00H</w:t>
            </w:r>
          </w:p>
        </w:tc>
        <w:tc>
          <w:tcPr>
            <w:tcW w:w="121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00H</w:t>
            </w: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00H</w:t>
            </w: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00H</w:t>
            </w:r>
          </w:p>
        </w:tc>
        <w:tc>
          <w:tcPr>
            <w:tcW w:w="78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CRCL</w:t>
            </w:r>
          </w:p>
        </w:tc>
        <w:tc>
          <w:tcPr>
            <w:tcW w:w="78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CRCH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说明：(1)氧气数据部分：采集到一个字的数据后进行二一十进制转换/10</w:t>
      </w:r>
    </w:p>
    <w:p>
      <w:pPr>
        <w:numPr>
          <w:ilvl w:val="0"/>
          <w:numId w:val="0"/>
        </w:numPr>
        <w:ind w:left="720"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(2)SF6测量数据判别：00H 00H 表示正常，其他值表示超标。</w:t>
      </w:r>
    </w:p>
    <w:tbl>
      <w:tblPr>
        <w:tblStyle w:val="3"/>
        <w:tblpPr w:leftFromText="180" w:rightFromText="180" w:vertAnchor="text" w:horzAnchor="page" w:tblpX="1905" w:tblpY="17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80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命令 10H:修改气体传感器地址</w:t>
            </w:r>
          </w:p>
        </w:tc>
      </w:tr>
    </w:tbl>
    <w:p>
      <w:pPr>
        <w:numPr>
          <w:ilvl w:val="0"/>
          <w:numId w:val="0"/>
        </w:numPr>
        <w:ind w:left="720"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="720"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主机命令（修改气体传感器地址数据）：</w:t>
      </w:r>
    </w:p>
    <w:tbl>
      <w:tblPr>
        <w:tblStyle w:val="3"/>
        <w:tblpPr w:leftFromText="180" w:rightFromText="180" w:vertAnchor="text" w:horzAnchor="page" w:tblpX="1799" w:tblpY="92"/>
        <w:tblOverlap w:val="never"/>
        <w:tblW w:w="9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982"/>
        <w:gridCol w:w="1206"/>
        <w:gridCol w:w="1241"/>
        <w:gridCol w:w="1214"/>
        <w:gridCol w:w="1366"/>
        <w:gridCol w:w="123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98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功能码</w:t>
            </w: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数据起始地址高位</w:t>
            </w:r>
          </w:p>
        </w:tc>
        <w:tc>
          <w:tcPr>
            <w:tcW w:w="1241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数据起始地址低位</w:t>
            </w:r>
          </w:p>
        </w:tc>
        <w:tc>
          <w:tcPr>
            <w:tcW w:w="1214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新地址编号字节</w:t>
            </w:r>
          </w:p>
        </w:tc>
        <w:tc>
          <w:tcPr>
            <w:tcW w:w="1366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新地址编号字节</w:t>
            </w:r>
          </w:p>
        </w:tc>
        <w:tc>
          <w:tcPr>
            <w:tcW w:w="1230" w:type="dxa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校验低位</w:t>
            </w:r>
          </w:p>
        </w:tc>
        <w:tc>
          <w:tcPr>
            <w:tcW w:w="1260" w:type="dxa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校验高位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FFH</w:t>
            </w:r>
          </w:p>
        </w:tc>
        <w:tc>
          <w:tcPr>
            <w:tcW w:w="98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10H</w:t>
            </w:r>
          </w:p>
        </w:tc>
        <w:tc>
          <w:tcPr>
            <w:tcW w:w="120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80H</w:t>
            </w:r>
          </w:p>
        </w:tc>
        <w:tc>
          <w:tcPr>
            <w:tcW w:w="124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08H</w:t>
            </w:r>
          </w:p>
        </w:tc>
        <w:tc>
          <w:tcPr>
            <w:tcW w:w="121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01H</w:t>
            </w:r>
          </w:p>
        </w:tc>
        <w:tc>
          <w:tcPr>
            <w:tcW w:w="136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01H</w:t>
            </w:r>
          </w:p>
        </w:tc>
        <w:tc>
          <w:tcPr>
            <w:tcW w:w="1230" w:type="dxa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CRCL</w:t>
            </w:r>
          </w:p>
        </w:tc>
        <w:tc>
          <w:tcPr>
            <w:tcW w:w="1260" w:type="dxa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CRCH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说明：(1)气体传感器地址范围为01H-1FH(1-31)</w:t>
      </w:r>
    </w:p>
    <w:p>
      <w:pPr>
        <w:numPr>
          <w:ilvl w:val="0"/>
          <w:numId w:val="0"/>
        </w:numPr>
        <w:ind w:left="720" w:leftChars="0"/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(2)气体传感器地址设置时只能单个气体传感器连接在通讯线上，否则会同时修改在线的所有传感器地址。</w:t>
      </w:r>
    </w:p>
    <w:p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气体传感器响应（返回数据）：</w:t>
      </w:r>
    </w:p>
    <w:tbl>
      <w:tblPr>
        <w:tblStyle w:val="3"/>
        <w:tblW w:w="80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000"/>
        <w:gridCol w:w="1205"/>
        <w:gridCol w:w="1242"/>
        <w:gridCol w:w="1196"/>
        <w:gridCol w:w="1375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100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功能码</w:t>
            </w:r>
          </w:p>
        </w:tc>
        <w:tc>
          <w:tcPr>
            <w:tcW w:w="120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数据起始地址高位</w:t>
            </w:r>
          </w:p>
        </w:tc>
        <w:tc>
          <w:tcPr>
            <w:tcW w:w="124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数据起始地址低位</w:t>
            </w:r>
          </w:p>
        </w:tc>
        <w:tc>
          <w:tcPr>
            <w:tcW w:w="1196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新地址编号字节</w:t>
            </w:r>
          </w:p>
        </w:tc>
        <w:tc>
          <w:tcPr>
            <w:tcW w:w="137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校验低位</w:t>
            </w:r>
          </w:p>
        </w:tc>
        <w:tc>
          <w:tcPr>
            <w:tcW w:w="1223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校验高位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FFH</w:t>
            </w:r>
          </w:p>
        </w:tc>
        <w:tc>
          <w:tcPr>
            <w:tcW w:w="10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10H</w:t>
            </w:r>
          </w:p>
        </w:tc>
        <w:tc>
          <w:tcPr>
            <w:tcW w:w="120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80H</w:t>
            </w:r>
          </w:p>
        </w:tc>
        <w:tc>
          <w:tcPr>
            <w:tcW w:w="124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08H</w:t>
            </w:r>
          </w:p>
        </w:tc>
        <w:tc>
          <w:tcPr>
            <w:tcW w:w="119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01H</w:t>
            </w:r>
          </w:p>
        </w:tc>
        <w:tc>
          <w:tcPr>
            <w:tcW w:w="1375" w:type="dxa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CRCL</w:t>
            </w:r>
          </w:p>
        </w:tc>
        <w:tc>
          <w:tcPr>
            <w:tcW w:w="1223" w:type="dxa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CRCH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以上内容为兼容原产品以下为通用说明部分</w:t>
      </w:r>
    </w:p>
    <w:p>
      <w:pPr>
        <w:snapToGrid w:val="0"/>
        <w:spacing w:line="360" w:lineRule="auto"/>
        <w:rPr>
          <w:rFonts w:hint="eastAsia" w:ascii="黑体" w:hAnsi="黑体" w:eastAsia="黑体"/>
          <w:b/>
          <w:bCs/>
          <w:szCs w:val="21"/>
          <w:lang w:val="en-US" w:eastAsia="zh-CN"/>
        </w:rPr>
      </w:pPr>
    </w:p>
    <w:p>
      <w:pPr>
        <w:snapToGrid w:val="0"/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SF6传感器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通讯参量地址表(Word)：</w:t>
      </w:r>
    </w:p>
    <w:tbl>
      <w:tblPr>
        <w:tblStyle w:val="2"/>
        <w:tblpPr w:leftFromText="180" w:rightFromText="180" w:vertAnchor="text" w:horzAnchor="page" w:tblpX="1420" w:tblpY="300"/>
        <w:tblOverlap w:val="never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625"/>
        <w:gridCol w:w="3812"/>
        <w:gridCol w:w="1286"/>
        <w:gridCol w:w="2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0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地址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内容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简要说明</w:t>
            </w:r>
          </w:p>
        </w:tc>
        <w:tc>
          <w:tcPr>
            <w:tcW w:w="1286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R/W</w:t>
            </w:r>
          </w:p>
        </w:tc>
        <w:tc>
          <w:tcPr>
            <w:tcW w:w="230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0000H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氧气含量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0.0%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86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R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(03/04)</w:t>
            </w:r>
          </w:p>
        </w:tc>
        <w:tc>
          <w:tcPr>
            <w:tcW w:w="230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固定1位小数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0001H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SF6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0正常其他数值表示超标</w:t>
            </w:r>
          </w:p>
        </w:tc>
        <w:tc>
          <w:tcPr>
            <w:tcW w:w="1286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R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(03/04)</w:t>
            </w:r>
          </w:p>
        </w:tc>
        <w:tc>
          <w:tcPr>
            <w:tcW w:w="230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18"/>
                <w:szCs w:val="18"/>
                <w:lang w:val="en-US" w:eastAsia="zh-CN"/>
              </w:rPr>
              <w:t>可作为烟雾火灾预警信号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0002H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环境温度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-20℃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60℃ 实际取0℃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60℃</w:t>
            </w:r>
          </w:p>
        </w:tc>
        <w:tc>
          <w:tcPr>
            <w:tcW w:w="1286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R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(03/04)</w:t>
            </w:r>
          </w:p>
        </w:tc>
        <w:tc>
          <w:tcPr>
            <w:tcW w:w="230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固定1位小数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0003H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环境湿度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5%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95%</w:t>
            </w:r>
          </w:p>
        </w:tc>
        <w:tc>
          <w:tcPr>
            <w:tcW w:w="1286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R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(03/04)</w:t>
            </w:r>
          </w:p>
        </w:tc>
        <w:tc>
          <w:tcPr>
            <w:tcW w:w="230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固定1位小数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0004H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传感器状态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0正常其他数值表示故障</w:t>
            </w:r>
          </w:p>
        </w:tc>
        <w:tc>
          <w:tcPr>
            <w:tcW w:w="1286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R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(03/04)</w:t>
            </w:r>
          </w:p>
        </w:tc>
        <w:tc>
          <w:tcPr>
            <w:tcW w:w="230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0005H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消防高温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-35℃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260℃ 实际取0℃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～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260℃</w:t>
            </w:r>
          </w:p>
        </w:tc>
        <w:tc>
          <w:tcPr>
            <w:tcW w:w="1286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R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(03/04)</w:t>
            </w:r>
          </w:p>
        </w:tc>
        <w:tc>
          <w:tcPr>
            <w:tcW w:w="230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固定1位小数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H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传感器状态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0正常其他数值表示故障</w:t>
            </w:r>
          </w:p>
        </w:tc>
        <w:tc>
          <w:tcPr>
            <w:tcW w:w="1286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R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(03/04)</w:t>
            </w:r>
          </w:p>
        </w:tc>
        <w:tc>
          <w:tcPr>
            <w:tcW w:w="230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0007H</w:t>
            </w:r>
          </w:p>
        </w:tc>
        <w:tc>
          <w:tcPr>
            <w:tcW w:w="1625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预留</w:t>
            </w:r>
          </w:p>
        </w:tc>
        <w:tc>
          <w:tcPr>
            <w:tcW w:w="3812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default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86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7" w:type="dxa"/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关于通讯地址配置说明：</w:t>
      </w: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1,地址对应编码(8421码)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3262"/>
        <w:gridCol w:w="943"/>
        <w:gridCol w:w="3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地址码</w:t>
            </w:r>
          </w:p>
        </w:tc>
        <w:tc>
          <w:tcPr>
            <w:tcW w:w="326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对应拨码状态</w:t>
            </w:r>
          </w:p>
        </w:tc>
        <w:tc>
          <w:tcPr>
            <w:tcW w:w="943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地址码</w:t>
            </w:r>
          </w:p>
        </w:tc>
        <w:tc>
          <w:tcPr>
            <w:tcW w:w="3319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对应拨码状态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26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1" name="图片 1" descr="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00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3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9" name="图片 9" descr="1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100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26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2" name="图片 2" descr="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01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3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10" name="图片 10" descr="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10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26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3" name="图片 3" descr="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0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3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11" name="图片 11" descr="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10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26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4" name="图片 4" descr="0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10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3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12" name="图片 12" descr="1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110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26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5" name="图片 5" descr="0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010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3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13" name="图片 13" descr="1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110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26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6" name="图片 6" descr="0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011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3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14" name="图片 14" descr="1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11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26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7" name="图片 7" descr="0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01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3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15" name="图片 15" descr="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111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262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8" name="图片 8" descr="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100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2,配置模式说明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4743"/>
        <w:gridCol w:w="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拨码状态</w:t>
            </w:r>
          </w:p>
        </w:tc>
        <w:tc>
          <w:tcPr>
            <w:tcW w:w="47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说明</w:t>
            </w:r>
          </w:p>
        </w:tc>
        <w:tc>
          <w:tcPr>
            <w:tcW w:w="9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1100455" cy="551815"/>
                  <wp:effectExtent l="0" t="0" r="4445" b="635"/>
                  <wp:docPr id="16" name="图片 16" descr="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111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55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编码地址有效，装置通讯地址和地址编码对应一致</w:t>
            </w:r>
          </w:p>
        </w:tc>
        <w:tc>
          <w:tcPr>
            <w:tcW w:w="9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除上以外状态</w:t>
            </w:r>
          </w:p>
        </w:tc>
        <w:tc>
          <w:tcPr>
            <w:tcW w:w="474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编码地址无效，装置地址为通讯设置地址</w:t>
            </w:r>
          </w:p>
        </w:tc>
        <w:tc>
          <w:tcPr>
            <w:tcW w:w="919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完毕！！！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24C07D"/>
    <w:multiLevelType w:val="singleLevel"/>
    <w:tmpl w:val="8824C07D"/>
    <w:lvl w:ilvl="0" w:tentative="0">
      <w:start w:val="1"/>
      <w:numFmt w:val="decimal"/>
      <w:suff w:val="nothing"/>
      <w:lvlText w:val="%1、"/>
      <w:lvlJc w:val="left"/>
      <w:pPr>
        <w:ind w:left="360" w:leftChars="0" w:firstLine="0" w:firstLineChars="0"/>
      </w:pPr>
    </w:lvl>
  </w:abstractNum>
  <w:abstractNum w:abstractNumId="1">
    <w:nsid w:val="55E4594E"/>
    <w:multiLevelType w:val="singleLevel"/>
    <w:tmpl w:val="55E4594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360F8"/>
    <w:rsid w:val="01B51772"/>
    <w:rsid w:val="04FB1F6F"/>
    <w:rsid w:val="072360DF"/>
    <w:rsid w:val="09565E85"/>
    <w:rsid w:val="09D67E2B"/>
    <w:rsid w:val="101626D6"/>
    <w:rsid w:val="10F63591"/>
    <w:rsid w:val="14A601B8"/>
    <w:rsid w:val="193A3ED6"/>
    <w:rsid w:val="21A360F8"/>
    <w:rsid w:val="2512099F"/>
    <w:rsid w:val="25A3144C"/>
    <w:rsid w:val="25C44E51"/>
    <w:rsid w:val="25F50028"/>
    <w:rsid w:val="26F01988"/>
    <w:rsid w:val="2C450C8D"/>
    <w:rsid w:val="2C85354D"/>
    <w:rsid w:val="2E7E7F3C"/>
    <w:rsid w:val="326D64A5"/>
    <w:rsid w:val="3C0A0622"/>
    <w:rsid w:val="3EA3578E"/>
    <w:rsid w:val="4145068C"/>
    <w:rsid w:val="426B2B0A"/>
    <w:rsid w:val="429A16C4"/>
    <w:rsid w:val="45596AF0"/>
    <w:rsid w:val="462F3998"/>
    <w:rsid w:val="47290FA8"/>
    <w:rsid w:val="48125E31"/>
    <w:rsid w:val="4856561F"/>
    <w:rsid w:val="4DF36B89"/>
    <w:rsid w:val="4E407FB7"/>
    <w:rsid w:val="4EEC0661"/>
    <w:rsid w:val="4F725CC4"/>
    <w:rsid w:val="50A85121"/>
    <w:rsid w:val="54366635"/>
    <w:rsid w:val="55BF146F"/>
    <w:rsid w:val="5AE606A2"/>
    <w:rsid w:val="5E37030C"/>
    <w:rsid w:val="5E41774A"/>
    <w:rsid w:val="658628B3"/>
    <w:rsid w:val="6A660A1B"/>
    <w:rsid w:val="6A990431"/>
    <w:rsid w:val="6C1631C4"/>
    <w:rsid w:val="6D264289"/>
    <w:rsid w:val="6E725107"/>
    <w:rsid w:val="7333658D"/>
    <w:rsid w:val="77A36FA7"/>
    <w:rsid w:val="77E00FF7"/>
    <w:rsid w:val="78F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2021-02-13T01:09:00Z</dcterms:created>
  <dc:creator>徐丽艳</dc:creator>
  <cp:lastModifiedBy>29943</cp:lastModifiedBy>
  <dcterms:modified xsi:type="dcterms:W3CDTF">2022-03-16T06:22:19Z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779F1A5BDDCB4591B9DBE45C3D24D0CF</vt:lpwstr>
  </property>
</Properties>
</file>